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35D64" w14:textId="77777777" w:rsidR="00B14326" w:rsidRDefault="00B14326" w:rsidP="00B14326">
      <w:pPr>
        <w:pStyle w:val="Titolo"/>
        <w:jc w:val="both"/>
        <w:rPr>
          <w:rFonts w:ascii="Arial" w:hAnsi="Arial" w:cs="Arial"/>
          <w:b w:val="0"/>
          <w:i w:val="0"/>
          <w:iCs w:val="0"/>
          <w:sz w:val="16"/>
          <w:szCs w:val="16"/>
        </w:rPr>
      </w:pPr>
      <w:r>
        <w:rPr>
          <w:rFonts w:ascii="Arial" w:hAnsi="Arial" w:cs="Arial"/>
          <w:b w:val="0"/>
          <w:i w:val="0"/>
          <w:sz w:val="16"/>
          <w:szCs w:val="16"/>
        </w:rPr>
        <w:t xml:space="preserve">Clausole da inserire nella </w:t>
      </w:r>
      <w:r>
        <w:rPr>
          <w:rFonts w:ascii="Arial" w:hAnsi="Arial" w:cs="Arial"/>
          <w:b w:val="0"/>
          <w:i w:val="0"/>
          <w:iCs w:val="0"/>
          <w:sz w:val="16"/>
          <w:szCs w:val="16"/>
        </w:rPr>
        <w:t>fidejussione bancaria o polizza fidejussoria assicurativa</w:t>
      </w:r>
    </w:p>
    <w:p w14:paraId="1BB2BB91" w14:textId="77777777" w:rsidR="00B14326" w:rsidRDefault="00B14326" w:rsidP="00B14326">
      <w:pPr>
        <w:pStyle w:val="Titolo"/>
        <w:jc w:val="both"/>
        <w:rPr>
          <w:rFonts w:ascii="Arial" w:hAnsi="Arial" w:cs="Arial"/>
          <w:b w:val="0"/>
          <w:i w:val="0"/>
          <w:iCs w:val="0"/>
          <w:sz w:val="16"/>
          <w:szCs w:val="16"/>
        </w:rPr>
      </w:pPr>
    </w:p>
    <w:p w14:paraId="32D27548" w14:textId="77777777" w:rsidR="00B14326" w:rsidRDefault="00B14326" w:rsidP="00B14326">
      <w:pPr>
        <w:pStyle w:val="Rientrocorpodeltesto"/>
        <w:spacing w:after="0"/>
        <w:rPr>
          <w:sz w:val="16"/>
          <w:szCs w:val="16"/>
        </w:rPr>
      </w:pPr>
    </w:p>
    <w:p w14:paraId="4EEA0932" w14:textId="77777777" w:rsidR="00B14326" w:rsidRDefault="00B14326" w:rsidP="00B14326">
      <w:pPr>
        <w:pStyle w:val="Rientrocorpodeltesto"/>
        <w:spacing w:after="0"/>
        <w:rPr>
          <w:sz w:val="16"/>
          <w:szCs w:val="16"/>
        </w:rPr>
      </w:pPr>
    </w:p>
    <w:p w14:paraId="036FAC4B" w14:textId="00D7830E" w:rsidR="00B14326" w:rsidRDefault="00B14326" w:rsidP="00B0797F">
      <w:pPr>
        <w:pStyle w:val="Rientrocorpodeltesto"/>
        <w:spacing w:after="0"/>
        <w:ind w:left="0"/>
        <w:rPr>
          <w:sz w:val="16"/>
          <w:szCs w:val="16"/>
        </w:rPr>
      </w:pPr>
      <w:r>
        <w:rPr>
          <w:sz w:val="16"/>
          <w:szCs w:val="16"/>
        </w:rPr>
        <w:t xml:space="preserve">La presente fidejussione è emessa a garanzia della somma di euro </w:t>
      </w:r>
      <w:r w:rsidRPr="00284865">
        <w:rPr>
          <w:sz w:val="16"/>
          <w:szCs w:val="16"/>
          <w:highlight w:val="yellow"/>
        </w:rPr>
        <w:t>________________</w:t>
      </w:r>
      <w:r>
        <w:rPr>
          <w:sz w:val="16"/>
          <w:szCs w:val="16"/>
        </w:rPr>
        <w:t xml:space="preserve"> da erogarsi dalla Regione Autonoma della Sardegna, Assessorato della pubblica istruzione, beni culturali, informazione, spettacolo e sport – a titolo di anticipazione sul contributo di euro </w:t>
      </w:r>
      <w:r w:rsidRPr="00284865">
        <w:rPr>
          <w:sz w:val="16"/>
          <w:szCs w:val="16"/>
          <w:highlight w:val="yellow"/>
        </w:rPr>
        <w:t>_______________</w:t>
      </w:r>
      <w:r>
        <w:rPr>
          <w:sz w:val="16"/>
          <w:szCs w:val="16"/>
        </w:rPr>
        <w:t xml:space="preserve"> impegnato ai sensi della </w:t>
      </w:r>
      <w:r w:rsidRPr="00A5444F">
        <w:rPr>
          <w:b/>
          <w:bCs/>
          <w:sz w:val="16"/>
          <w:szCs w:val="16"/>
        </w:rPr>
        <w:t xml:space="preserve">L.R. n. </w:t>
      </w:r>
      <w:r>
        <w:rPr>
          <w:b/>
          <w:bCs/>
          <w:sz w:val="16"/>
          <w:szCs w:val="16"/>
        </w:rPr>
        <w:t>17/1999, art. 31</w:t>
      </w:r>
      <w:r w:rsidR="003E11F0">
        <w:rPr>
          <w:b/>
          <w:bCs/>
          <w:sz w:val="16"/>
          <w:szCs w:val="16"/>
        </w:rPr>
        <w:t xml:space="preserve"> – programma 202</w:t>
      </w:r>
      <w:r w:rsidR="00433F5B">
        <w:rPr>
          <w:b/>
          <w:bCs/>
          <w:sz w:val="16"/>
          <w:szCs w:val="16"/>
        </w:rPr>
        <w:t>6</w:t>
      </w:r>
      <w:r>
        <w:rPr>
          <w:bCs/>
          <w:sz w:val="16"/>
          <w:szCs w:val="16"/>
        </w:rPr>
        <w:t xml:space="preserve"> </w:t>
      </w:r>
      <w:r>
        <w:rPr>
          <w:sz w:val="16"/>
          <w:szCs w:val="16"/>
        </w:rPr>
        <w:t>per la partecipazione al campionato nazionale.</w:t>
      </w:r>
    </w:p>
    <w:p w14:paraId="6E3166A6" w14:textId="77777777" w:rsidR="00B14326" w:rsidRDefault="00B14326" w:rsidP="00B0797F">
      <w:pPr>
        <w:pStyle w:val="Rientrocorpodeltesto"/>
        <w:spacing w:after="0"/>
        <w:ind w:left="0"/>
        <w:rPr>
          <w:sz w:val="16"/>
          <w:szCs w:val="16"/>
        </w:rPr>
      </w:pPr>
      <w:r>
        <w:rPr>
          <w:sz w:val="16"/>
          <w:szCs w:val="16"/>
        </w:rPr>
        <w:t xml:space="preserve">La Banca o la Compagnia assicurativa s’impegna ad effettuare il rimborso dell’intera somma anticipata o del minore importo fra la medesima somma e la ridotta misura finale del concedibile contributo nei casi rispettivamente: </w:t>
      </w:r>
    </w:p>
    <w:p w14:paraId="783BF15A" w14:textId="2438B72B" w:rsidR="00B14326" w:rsidRDefault="00B14326" w:rsidP="00B0797F">
      <w:pPr>
        <w:pStyle w:val="Rientrocorpodeltesto"/>
        <w:numPr>
          <w:ilvl w:val="0"/>
          <w:numId w:val="1"/>
        </w:numPr>
        <w:spacing w:after="0"/>
        <w:ind w:left="426" w:hanging="425"/>
        <w:rPr>
          <w:sz w:val="16"/>
          <w:szCs w:val="16"/>
        </w:rPr>
      </w:pPr>
      <w:r>
        <w:rPr>
          <w:sz w:val="16"/>
          <w:szCs w:val="16"/>
        </w:rPr>
        <w:t xml:space="preserve">di omessa presentazione al competente Assessorato regionale, entro i </w:t>
      </w:r>
      <w:r w:rsidR="003E11F0">
        <w:rPr>
          <w:sz w:val="16"/>
          <w:szCs w:val="16"/>
        </w:rPr>
        <w:t>termini stabiliti dal Bando 202</w:t>
      </w:r>
      <w:r w:rsidR="00433F5B">
        <w:rPr>
          <w:sz w:val="16"/>
          <w:szCs w:val="16"/>
        </w:rPr>
        <w:t>6</w:t>
      </w:r>
      <w:r>
        <w:rPr>
          <w:sz w:val="16"/>
          <w:szCs w:val="16"/>
        </w:rPr>
        <w:t xml:space="preserve"> relativo alla concessione dei contributi, del prescritto rendiconto del contributo concesso o di non sanabili irregolarità amministrative del rendiconto medesimo, ancorché presentato in termini – che ne impediscano la giuridica approvabilità; </w:t>
      </w:r>
    </w:p>
    <w:p w14:paraId="2EA6FE0F" w14:textId="77777777" w:rsidR="00B14326" w:rsidRDefault="00B14326" w:rsidP="00B0797F">
      <w:pPr>
        <w:pStyle w:val="Rientrocorpodeltesto"/>
        <w:numPr>
          <w:ilvl w:val="0"/>
          <w:numId w:val="1"/>
        </w:numPr>
        <w:spacing w:after="0"/>
        <w:ind w:left="426" w:hanging="425"/>
        <w:rPr>
          <w:sz w:val="16"/>
          <w:szCs w:val="16"/>
        </w:rPr>
      </w:pPr>
      <w:r>
        <w:rPr>
          <w:sz w:val="16"/>
          <w:szCs w:val="16"/>
        </w:rPr>
        <w:t xml:space="preserve">di riconoscimento, per effetto di rendiconti parziali o soltanto parzialmente </w:t>
      </w:r>
      <w:r w:rsidR="003E11F0">
        <w:rPr>
          <w:sz w:val="16"/>
          <w:szCs w:val="16"/>
        </w:rPr>
        <w:t>accoglibili</w:t>
      </w:r>
      <w:r>
        <w:rPr>
          <w:sz w:val="16"/>
          <w:szCs w:val="16"/>
        </w:rPr>
        <w:t>, di misure di contributo inferiori rispetto all’importo della concessa anticipazione.</w:t>
      </w:r>
    </w:p>
    <w:p w14:paraId="576D62BC" w14:textId="77777777" w:rsidR="00B14326" w:rsidRDefault="00B14326" w:rsidP="00DC2785">
      <w:pPr>
        <w:pStyle w:val="Rientrocorpodeltesto"/>
        <w:spacing w:after="0"/>
        <w:ind w:left="284"/>
        <w:rPr>
          <w:sz w:val="16"/>
          <w:szCs w:val="16"/>
        </w:rPr>
      </w:pPr>
    </w:p>
    <w:p w14:paraId="1A71A59C" w14:textId="77777777" w:rsidR="00B14326" w:rsidRDefault="00B14326" w:rsidP="00B0797F">
      <w:pPr>
        <w:pStyle w:val="Rientrocorpodeltesto"/>
        <w:spacing w:after="0"/>
        <w:ind w:left="0"/>
        <w:rPr>
          <w:sz w:val="16"/>
          <w:szCs w:val="16"/>
        </w:rPr>
      </w:pPr>
      <w:r>
        <w:rPr>
          <w:sz w:val="16"/>
          <w:szCs w:val="16"/>
        </w:rPr>
        <w:t>La Banca o la Compagnia assicurativa</w:t>
      </w:r>
      <w:r w:rsidRPr="00B14326">
        <w:rPr>
          <w:sz w:val="16"/>
          <w:szCs w:val="16"/>
        </w:rPr>
        <w:t xml:space="preserve"> </w:t>
      </w:r>
      <w:r>
        <w:rPr>
          <w:sz w:val="16"/>
          <w:szCs w:val="16"/>
        </w:rPr>
        <w:t xml:space="preserve">s’impegna ad effettuare il rimborso a prima e semplice richiesta scritta della Regione Autonoma della Sardegna, formulata con l’indicazione dell’inadempienza riscontrata da parte della stessa Regione Autonoma della Sardegna anche precedentemente all’adozione di un formale provvedimento di revoca totale o parziale del contributo, non oltre 15 (quindici) giorni dalla ricezione di detta richiesta, cui peraltro non potrà opporre alcuna eccezione anche </w:t>
      </w:r>
      <w:r w:rsidR="00DC2785">
        <w:rPr>
          <w:sz w:val="16"/>
          <w:szCs w:val="16"/>
        </w:rPr>
        <w:t>nel caso in cui</w:t>
      </w:r>
      <w:r>
        <w:rPr>
          <w:sz w:val="16"/>
          <w:szCs w:val="16"/>
        </w:rPr>
        <w:t xml:space="preserve"> il Contraente sia dichiarato nel frattempo fallito, ovvero sottoposto a procedure concorsuali o posto in liquidazione</w:t>
      </w:r>
      <w:r w:rsidR="00DC2785">
        <w:rPr>
          <w:sz w:val="16"/>
          <w:szCs w:val="16"/>
        </w:rPr>
        <w:t>.</w:t>
      </w:r>
    </w:p>
    <w:p w14:paraId="14EB06F3" w14:textId="77777777" w:rsidR="00B14326" w:rsidRDefault="00B14326" w:rsidP="00B14326">
      <w:pPr>
        <w:pStyle w:val="Rientrocorpodeltesto"/>
        <w:spacing w:after="0"/>
        <w:ind w:left="709"/>
        <w:rPr>
          <w:sz w:val="16"/>
          <w:szCs w:val="16"/>
        </w:rPr>
      </w:pPr>
    </w:p>
    <w:p w14:paraId="17765160" w14:textId="77777777" w:rsidR="00B14326" w:rsidRPr="00157B0D" w:rsidRDefault="00B14326" w:rsidP="00B0797F">
      <w:pPr>
        <w:rPr>
          <w:b/>
          <w:sz w:val="16"/>
          <w:szCs w:val="16"/>
        </w:rPr>
      </w:pPr>
      <w:r w:rsidRPr="00157B0D">
        <w:rPr>
          <w:b/>
          <w:sz w:val="16"/>
          <w:szCs w:val="16"/>
        </w:rPr>
        <w:t xml:space="preserve">La presente fidejussione ha la </w:t>
      </w:r>
      <w:r w:rsidRPr="00A5444F">
        <w:rPr>
          <w:b/>
          <w:sz w:val="16"/>
          <w:szCs w:val="16"/>
        </w:rPr>
        <w:t>durata</w:t>
      </w:r>
      <w:r>
        <w:rPr>
          <w:b/>
          <w:sz w:val="16"/>
          <w:szCs w:val="16"/>
        </w:rPr>
        <w:t xml:space="preserve"> </w:t>
      </w:r>
      <w:r w:rsidRPr="00A5444F">
        <w:rPr>
          <w:b/>
          <w:sz w:val="16"/>
          <w:szCs w:val="16"/>
        </w:rPr>
        <w:t>minima di mesi 12 e verrà obbligatoriamente rinnovata fino a esplicito svincolo dell’Assessorato regionale competente</w:t>
      </w:r>
      <w:r>
        <w:rPr>
          <w:sz w:val="16"/>
          <w:szCs w:val="16"/>
        </w:rPr>
        <w:t xml:space="preserve"> </w:t>
      </w:r>
      <w:r>
        <w:rPr>
          <w:b/>
          <w:sz w:val="16"/>
          <w:szCs w:val="16"/>
        </w:rPr>
        <w:t>a seguito del completamento della fase istruttoria</w:t>
      </w:r>
      <w:r w:rsidRPr="00157B0D">
        <w:rPr>
          <w:b/>
          <w:sz w:val="16"/>
          <w:szCs w:val="16"/>
        </w:rPr>
        <w:t xml:space="preserve"> </w:t>
      </w:r>
      <w:r>
        <w:rPr>
          <w:b/>
          <w:sz w:val="16"/>
          <w:szCs w:val="16"/>
        </w:rPr>
        <w:t>relativa alla</w:t>
      </w:r>
      <w:r w:rsidRPr="00157B0D">
        <w:rPr>
          <w:b/>
          <w:sz w:val="16"/>
          <w:szCs w:val="16"/>
        </w:rPr>
        <w:t xml:space="preserve"> documentazione consuntiva </w:t>
      </w:r>
      <w:r>
        <w:rPr>
          <w:b/>
          <w:sz w:val="16"/>
          <w:szCs w:val="16"/>
        </w:rPr>
        <w:t>presentata dal</w:t>
      </w:r>
      <w:r w:rsidRPr="00157B0D">
        <w:rPr>
          <w:b/>
          <w:sz w:val="16"/>
          <w:szCs w:val="16"/>
        </w:rPr>
        <w:t xml:space="preserve"> beneficiario del contributo.</w:t>
      </w:r>
    </w:p>
    <w:p w14:paraId="311C9316" w14:textId="77777777" w:rsidR="00B14326" w:rsidRDefault="00B14326" w:rsidP="00B14326">
      <w:pPr>
        <w:ind w:left="284"/>
        <w:rPr>
          <w:sz w:val="16"/>
          <w:szCs w:val="16"/>
        </w:rPr>
      </w:pPr>
    </w:p>
    <w:p w14:paraId="30438A36" w14:textId="77777777" w:rsidR="00B14326" w:rsidRDefault="00B14326" w:rsidP="00B14326">
      <w:pPr>
        <w:adjustRightInd w:val="0"/>
        <w:jc w:val="left"/>
        <w:rPr>
          <w:sz w:val="16"/>
          <w:szCs w:val="16"/>
        </w:rPr>
      </w:pPr>
      <w:r>
        <w:rPr>
          <w:sz w:val="16"/>
          <w:szCs w:val="16"/>
        </w:rPr>
        <w:t>La Compagnia assicurativa rinuncia formalmente ed espressamente al beneficio della preventiva escussione di cui all’art. 1944 cod. civ., volendo ed intendendo restare obbligata in solido con la Regione Autonoma della Sardegna e, nell’ambito del periodo di durata della garanzia, rinuncia sin d’ora ad eccepire la decorrenza del termine di cui all’art. 1957 cod. civ. Nel caso di ritardo della liquidazione dell’importo garantito, comprensivo d’interessi, la Compagnia assicurativa corrisponderà i relativi interessi moratori in misura pari al tasso ufficiale di riferimento (TUR), maggiorato di cinque punti</w:t>
      </w:r>
      <w:r w:rsidR="005A2978">
        <w:rPr>
          <w:sz w:val="16"/>
          <w:szCs w:val="16"/>
        </w:rPr>
        <w:t xml:space="preserve"> percentuali</w:t>
      </w:r>
      <w:r>
        <w:rPr>
          <w:sz w:val="16"/>
          <w:szCs w:val="16"/>
        </w:rPr>
        <w:t>, con decorrenza dal quindicesimo giorno successivo a quello della ricezione della richiesta di escussione, senza necessità di costituzione in mora. Restano salve le azioni di legge nel caso in cui le somme pagate ai sensi del presente articolo risultassero, parzialmente o totalmente, non dovute.</w:t>
      </w:r>
    </w:p>
    <w:p w14:paraId="2A19FD94" w14:textId="77777777" w:rsidR="00B14326" w:rsidRDefault="00B14326" w:rsidP="00B14326">
      <w:pPr>
        <w:adjustRightInd w:val="0"/>
        <w:jc w:val="left"/>
        <w:rPr>
          <w:sz w:val="16"/>
          <w:szCs w:val="16"/>
        </w:rPr>
      </w:pPr>
    </w:p>
    <w:p w14:paraId="4221E6F0" w14:textId="77777777" w:rsidR="00B14326" w:rsidRDefault="00B14326" w:rsidP="00B14326">
      <w:pPr>
        <w:adjustRightInd w:val="0"/>
        <w:jc w:val="left"/>
        <w:rPr>
          <w:sz w:val="16"/>
          <w:szCs w:val="16"/>
        </w:rPr>
      </w:pPr>
      <w:r>
        <w:rPr>
          <w:sz w:val="16"/>
          <w:szCs w:val="16"/>
        </w:rPr>
        <w:t>Sono da considerare inefficaci eventuali limitazioni dell’irrevocabilità, incondizionabilità ed escutibilità a prima richiesta della presente fidejussione. Le clausole di cui al presente articolo, per quanto possa occorrere, vengono approvate ai sensi degli artt. 1341 e 1342 del Codice Civile.</w:t>
      </w:r>
    </w:p>
    <w:p w14:paraId="29A56CAA" w14:textId="77777777" w:rsidR="00B14326" w:rsidRPr="0077122E" w:rsidRDefault="00B14326" w:rsidP="00B14326">
      <w:pPr>
        <w:adjustRightInd w:val="0"/>
        <w:jc w:val="left"/>
        <w:rPr>
          <w:sz w:val="16"/>
          <w:szCs w:val="16"/>
        </w:rPr>
      </w:pPr>
    </w:p>
    <w:p w14:paraId="4A4689AD" w14:textId="77777777" w:rsidR="00B14326" w:rsidRDefault="00B14326" w:rsidP="00B14326">
      <w:pPr>
        <w:adjustRightInd w:val="0"/>
        <w:jc w:val="left"/>
        <w:rPr>
          <w:sz w:val="16"/>
          <w:szCs w:val="16"/>
        </w:rPr>
      </w:pPr>
      <w:r>
        <w:rPr>
          <w:sz w:val="16"/>
          <w:szCs w:val="16"/>
        </w:rPr>
        <w:t xml:space="preserve">In deroga o in alternativa alle altre forme di comunicazione previste dalla presente </w:t>
      </w:r>
      <w:r w:rsidRPr="0077122E">
        <w:rPr>
          <w:sz w:val="16"/>
          <w:szCs w:val="16"/>
        </w:rPr>
        <w:t xml:space="preserve">polizza </w:t>
      </w:r>
      <w:r>
        <w:rPr>
          <w:sz w:val="16"/>
          <w:szCs w:val="16"/>
        </w:rPr>
        <w:t>bancaria/</w:t>
      </w:r>
      <w:r w:rsidRPr="0077122E">
        <w:rPr>
          <w:sz w:val="16"/>
          <w:szCs w:val="16"/>
        </w:rPr>
        <w:t>fidejussoria,</w:t>
      </w:r>
      <w:r>
        <w:rPr>
          <w:sz w:val="16"/>
          <w:szCs w:val="16"/>
        </w:rPr>
        <w:t xml:space="preserve"> tutti gli avvisi, le comunicazioni e le notificazioni alla Compagnia assicu</w:t>
      </w:r>
      <w:r w:rsidR="0031770B">
        <w:rPr>
          <w:sz w:val="16"/>
          <w:szCs w:val="16"/>
        </w:rPr>
        <w:t>rativa, devono essere effettuate</w:t>
      </w:r>
      <w:r>
        <w:rPr>
          <w:sz w:val="16"/>
          <w:szCs w:val="16"/>
        </w:rPr>
        <w:t xml:space="preserve"> per mezzo di posta elettronica certificata</w:t>
      </w:r>
      <w:r w:rsidRPr="0077122E">
        <w:rPr>
          <w:sz w:val="16"/>
          <w:szCs w:val="16"/>
        </w:rPr>
        <w:t xml:space="preserve"> </w:t>
      </w:r>
      <w:r>
        <w:rPr>
          <w:sz w:val="16"/>
          <w:szCs w:val="16"/>
        </w:rPr>
        <w:t xml:space="preserve">tramite il seguente indirizzo pec: </w:t>
      </w:r>
      <w:r w:rsidRPr="0077122E">
        <w:rPr>
          <w:sz w:val="16"/>
          <w:szCs w:val="16"/>
          <w:highlight w:val="yellow"/>
        </w:rPr>
        <w:t>INDICARE LA PEC</w:t>
      </w:r>
    </w:p>
    <w:p w14:paraId="0F1C9C79" w14:textId="77777777" w:rsidR="00B14326" w:rsidRDefault="00B14326" w:rsidP="00B14326">
      <w:pPr>
        <w:adjustRightInd w:val="0"/>
        <w:jc w:val="left"/>
        <w:rPr>
          <w:sz w:val="16"/>
          <w:szCs w:val="16"/>
        </w:rPr>
      </w:pPr>
    </w:p>
    <w:p w14:paraId="57AB93A4" w14:textId="77777777" w:rsidR="00B14326" w:rsidRDefault="00B14326" w:rsidP="00B14326">
      <w:pPr>
        <w:adjustRightInd w:val="0"/>
        <w:jc w:val="left"/>
        <w:rPr>
          <w:sz w:val="16"/>
          <w:szCs w:val="16"/>
        </w:rPr>
      </w:pPr>
      <w:r w:rsidRPr="0077122E">
        <w:rPr>
          <w:sz w:val="16"/>
          <w:szCs w:val="16"/>
        </w:rPr>
        <w:t>Il Foro competente in caso di controversie sull’interpretazione ed esecuzione della polizza è quello di Cagliari,</w:t>
      </w:r>
      <w:r w:rsidR="0031770B">
        <w:rPr>
          <w:sz w:val="16"/>
          <w:szCs w:val="16"/>
        </w:rPr>
        <w:t xml:space="preserve"> </w:t>
      </w:r>
      <w:r w:rsidRPr="0077122E">
        <w:rPr>
          <w:sz w:val="16"/>
          <w:szCs w:val="16"/>
        </w:rPr>
        <w:t>rinunciando espressamente sino ad ora le parti alla competenza di qualsiasi altra sede</w:t>
      </w:r>
      <w:r>
        <w:rPr>
          <w:sz w:val="16"/>
          <w:szCs w:val="16"/>
        </w:rPr>
        <w:t>.</w:t>
      </w:r>
    </w:p>
    <w:p w14:paraId="6C4BD191" w14:textId="77777777" w:rsidR="00B14326" w:rsidRDefault="00B14326" w:rsidP="00B14326">
      <w:pPr>
        <w:adjustRightInd w:val="0"/>
        <w:jc w:val="left"/>
        <w:rPr>
          <w:sz w:val="16"/>
          <w:szCs w:val="16"/>
        </w:rPr>
      </w:pPr>
    </w:p>
    <w:p w14:paraId="33B3A375" w14:textId="77777777" w:rsidR="00B14326" w:rsidRDefault="00B14326" w:rsidP="00B14326">
      <w:pPr>
        <w:jc w:val="left"/>
        <w:rPr>
          <w:sz w:val="16"/>
          <w:szCs w:val="16"/>
        </w:rPr>
      </w:pPr>
    </w:p>
    <w:p w14:paraId="0D929C0B" w14:textId="77777777" w:rsidR="00B14326" w:rsidRDefault="00B14326" w:rsidP="00B14326">
      <w:pPr>
        <w:jc w:val="left"/>
        <w:rPr>
          <w:sz w:val="16"/>
          <w:szCs w:val="16"/>
        </w:rPr>
      </w:pPr>
    </w:p>
    <w:p w14:paraId="4C7911FC" w14:textId="77777777" w:rsidR="00B14326" w:rsidRPr="006B0F03" w:rsidRDefault="00B14326" w:rsidP="00B14326">
      <w:pPr>
        <w:jc w:val="left"/>
        <w:rPr>
          <w:b/>
          <w:sz w:val="16"/>
          <w:szCs w:val="16"/>
          <w:u w:val="single"/>
        </w:rPr>
      </w:pPr>
      <w:r w:rsidRPr="006B0F03">
        <w:rPr>
          <w:b/>
          <w:sz w:val="16"/>
          <w:szCs w:val="16"/>
          <w:u w:val="single"/>
        </w:rPr>
        <w:t xml:space="preserve">SI PRECISA CHE LA POLIZZA FIDEIUSSORIA DEVE ESSERE FIRMATA DIGITALMENTE DALL’ASSICURATORE E DAL LEGALE RAPPRESENTANTE DELL’ASD/SSD E DEVE ESSERE TRASMESSA VIA PEC DALL’ASSICURAZIONE. </w:t>
      </w:r>
    </w:p>
    <w:p w14:paraId="5BB3CF08" w14:textId="77777777" w:rsidR="00B14326" w:rsidRPr="006B0F03" w:rsidRDefault="00B14326" w:rsidP="00B14326">
      <w:pPr>
        <w:jc w:val="left"/>
        <w:rPr>
          <w:b/>
          <w:sz w:val="16"/>
          <w:szCs w:val="16"/>
          <w:u w:val="single"/>
        </w:rPr>
      </w:pPr>
    </w:p>
    <w:p w14:paraId="1C1A419F" w14:textId="77777777" w:rsidR="00B14326" w:rsidRPr="006B0F03" w:rsidRDefault="00B14326" w:rsidP="00B14326">
      <w:pPr>
        <w:jc w:val="left"/>
        <w:rPr>
          <w:b/>
          <w:u w:val="single"/>
        </w:rPr>
      </w:pPr>
      <w:r w:rsidRPr="006B0F03">
        <w:rPr>
          <w:b/>
          <w:sz w:val="16"/>
          <w:szCs w:val="16"/>
          <w:u w:val="single"/>
        </w:rPr>
        <w:t>SI CHIEDE DI TRASMETTRE INSIEME ALLA POLIZZA ANCHE IL RELATIVO CODICE DI CONTROLLO.</w:t>
      </w:r>
    </w:p>
    <w:p w14:paraId="365430D4" w14:textId="77777777" w:rsidR="00B14326" w:rsidRDefault="00B14326" w:rsidP="00B14326"/>
    <w:p w14:paraId="56E1F41B" w14:textId="77777777" w:rsidR="000E2FE0" w:rsidRDefault="000E2FE0"/>
    <w:sectPr w:rsidR="000E2FE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B82166"/>
    <w:multiLevelType w:val="hybridMultilevel"/>
    <w:tmpl w:val="E7DA57FA"/>
    <w:lvl w:ilvl="0" w:tplc="04100011">
      <w:start w:val="1"/>
      <w:numFmt w:val="decimal"/>
      <w:lvlText w:val="%1)"/>
      <w:lvlJc w:val="left"/>
      <w:pPr>
        <w:ind w:left="1003" w:hanging="360"/>
      </w:pPr>
      <w:rPr>
        <w:rFonts w:cs="Times New Roman"/>
      </w:rPr>
    </w:lvl>
    <w:lvl w:ilvl="1" w:tplc="04100019">
      <w:start w:val="1"/>
      <w:numFmt w:val="lowerLetter"/>
      <w:lvlText w:val="%2."/>
      <w:lvlJc w:val="left"/>
      <w:pPr>
        <w:ind w:left="1723" w:hanging="360"/>
      </w:pPr>
      <w:rPr>
        <w:rFonts w:cs="Times New Roman"/>
      </w:rPr>
    </w:lvl>
    <w:lvl w:ilvl="2" w:tplc="0410001B">
      <w:start w:val="1"/>
      <w:numFmt w:val="lowerRoman"/>
      <w:lvlText w:val="%3."/>
      <w:lvlJc w:val="right"/>
      <w:pPr>
        <w:ind w:left="2443" w:hanging="180"/>
      </w:pPr>
      <w:rPr>
        <w:rFonts w:cs="Times New Roman"/>
      </w:rPr>
    </w:lvl>
    <w:lvl w:ilvl="3" w:tplc="0410000F">
      <w:start w:val="1"/>
      <w:numFmt w:val="decimal"/>
      <w:lvlText w:val="%4."/>
      <w:lvlJc w:val="left"/>
      <w:pPr>
        <w:ind w:left="3163" w:hanging="360"/>
      </w:pPr>
      <w:rPr>
        <w:rFonts w:cs="Times New Roman"/>
      </w:rPr>
    </w:lvl>
    <w:lvl w:ilvl="4" w:tplc="04100019">
      <w:start w:val="1"/>
      <w:numFmt w:val="lowerLetter"/>
      <w:lvlText w:val="%5."/>
      <w:lvlJc w:val="left"/>
      <w:pPr>
        <w:ind w:left="3883" w:hanging="360"/>
      </w:pPr>
      <w:rPr>
        <w:rFonts w:cs="Times New Roman"/>
      </w:rPr>
    </w:lvl>
    <w:lvl w:ilvl="5" w:tplc="0410001B">
      <w:start w:val="1"/>
      <w:numFmt w:val="lowerRoman"/>
      <w:lvlText w:val="%6."/>
      <w:lvlJc w:val="right"/>
      <w:pPr>
        <w:ind w:left="4603" w:hanging="180"/>
      </w:pPr>
      <w:rPr>
        <w:rFonts w:cs="Times New Roman"/>
      </w:rPr>
    </w:lvl>
    <w:lvl w:ilvl="6" w:tplc="0410000F">
      <w:start w:val="1"/>
      <w:numFmt w:val="decimal"/>
      <w:lvlText w:val="%7."/>
      <w:lvlJc w:val="left"/>
      <w:pPr>
        <w:ind w:left="5323" w:hanging="360"/>
      </w:pPr>
      <w:rPr>
        <w:rFonts w:cs="Times New Roman"/>
      </w:rPr>
    </w:lvl>
    <w:lvl w:ilvl="7" w:tplc="04100019">
      <w:start w:val="1"/>
      <w:numFmt w:val="lowerLetter"/>
      <w:lvlText w:val="%8."/>
      <w:lvlJc w:val="left"/>
      <w:pPr>
        <w:ind w:left="6043" w:hanging="360"/>
      </w:pPr>
      <w:rPr>
        <w:rFonts w:cs="Times New Roman"/>
      </w:rPr>
    </w:lvl>
    <w:lvl w:ilvl="8" w:tplc="0410001B">
      <w:start w:val="1"/>
      <w:numFmt w:val="lowerRoman"/>
      <w:lvlText w:val="%9."/>
      <w:lvlJc w:val="right"/>
      <w:pPr>
        <w:ind w:left="6763" w:hanging="180"/>
      </w:pPr>
      <w:rPr>
        <w:rFonts w:cs="Times New Roman"/>
      </w:rPr>
    </w:lvl>
  </w:abstractNum>
  <w:num w:numId="1" w16cid:durableId="144664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4C75"/>
    <w:rsid w:val="000E2FE0"/>
    <w:rsid w:val="0031770B"/>
    <w:rsid w:val="003C139E"/>
    <w:rsid w:val="003E11F0"/>
    <w:rsid w:val="00433F5B"/>
    <w:rsid w:val="005A2978"/>
    <w:rsid w:val="006B0F03"/>
    <w:rsid w:val="00764C3B"/>
    <w:rsid w:val="00B0797F"/>
    <w:rsid w:val="00B14326"/>
    <w:rsid w:val="00DC2785"/>
    <w:rsid w:val="00E44C75"/>
    <w:rsid w:val="00F502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7C57E"/>
  <w15:docId w15:val="{AD986AA3-DE98-404E-96D8-7C8514CE6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14326"/>
    <w:pPr>
      <w:autoSpaceDE w:val="0"/>
      <w:autoSpaceDN w:val="0"/>
      <w:spacing w:after="0" w:line="240" w:lineRule="auto"/>
      <w:jc w:val="both"/>
    </w:pPr>
    <w:rPr>
      <w:rFonts w:ascii="Arial" w:eastAsiaTheme="minorEastAsia" w:hAnsi="Arial" w:cs="Arial"/>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uiPriority w:val="10"/>
    <w:qFormat/>
    <w:rsid w:val="00B14326"/>
    <w:pPr>
      <w:autoSpaceDE/>
      <w:autoSpaceDN/>
      <w:jc w:val="center"/>
    </w:pPr>
    <w:rPr>
      <w:rFonts w:ascii="Times New Roman" w:hAnsi="Times New Roman" w:cs="Times New Roman"/>
      <w:b/>
      <w:bCs/>
      <w:i/>
      <w:iCs/>
      <w:u w:val="single"/>
    </w:rPr>
  </w:style>
  <w:style w:type="character" w:customStyle="1" w:styleId="TitoloCarattere">
    <w:name w:val="Titolo Carattere"/>
    <w:basedOn w:val="Carpredefinitoparagrafo"/>
    <w:link w:val="Titolo"/>
    <w:uiPriority w:val="10"/>
    <w:rsid w:val="00B14326"/>
    <w:rPr>
      <w:rFonts w:ascii="Times New Roman" w:eastAsiaTheme="minorEastAsia" w:hAnsi="Times New Roman" w:cs="Times New Roman"/>
      <w:b/>
      <w:bCs/>
      <w:i/>
      <w:iCs/>
      <w:sz w:val="24"/>
      <w:szCs w:val="24"/>
      <w:u w:val="single"/>
      <w:lang w:eastAsia="it-IT"/>
    </w:rPr>
  </w:style>
  <w:style w:type="paragraph" w:styleId="Rientrocorpodeltesto">
    <w:name w:val="Body Text Indent"/>
    <w:basedOn w:val="Normale"/>
    <w:link w:val="RientrocorpodeltestoCarattere"/>
    <w:uiPriority w:val="99"/>
    <w:semiHidden/>
    <w:unhideWhenUsed/>
    <w:rsid w:val="00B14326"/>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B14326"/>
    <w:rPr>
      <w:rFonts w:ascii="Arial" w:eastAsiaTheme="minorEastAsia" w:hAnsi="Arial" w:cs="Arial"/>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621</Words>
  <Characters>3544</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Vacca</dc:creator>
  <cp:keywords/>
  <dc:description/>
  <cp:lastModifiedBy>Alessandro Vacca</cp:lastModifiedBy>
  <cp:revision>8</cp:revision>
  <dcterms:created xsi:type="dcterms:W3CDTF">2023-11-16T10:30:00Z</dcterms:created>
  <dcterms:modified xsi:type="dcterms:W3CDTF">2026-04-14T07:45:00Z</dcterms:modified>
</cp:coreProperties>
</file>